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BA5" w:rsidRPr="00AC323F" w:rsidRDefault="00446BA5" w:rsidP="00446BA5">
      <w:pPr>
        <w:rPr>
          <w:b/>
        </w:rPr>
      </w:pPr>
      <w:r w:rsidRPr="00AC323F">
        <w:rPr>
          <w:b/>
        </w:rPr>
        <w:t>Prof. dr. Blagoje Govedarica</w:t>
      </w:r>
      <w:r w:rsidR="003F1BC0" w:rsidRPr="00AC323F">
        <w:rPr>
          <w:b/>
        </w:rPr>
        <w:t>, CV</w:t>
      </w:r>
    </w:p>
    <w:p w:rsidR="00446BA5" w:rsidRDefault="00446BA5" w:rsidP="00446BA5">
      <w:r>
        <w:t xml:space="preserve">Blagoje Govedarica je rođen 18. novembra 1949. godine u mjestu Bačko Dobro Polje, Srbija. Osnovnu </w:t>
      </w:r>
      <w:r>
        <w:rPr>
          <w:lang w:val="sr-Latn-BA"/>
        </w:rPr>
        <w:t xml:space="preserve">školu i gimnaziju pohađao je u Nikšiću. </w:t>
      </w:r>
      <w:r>
        <w:t xml:space="preserve">Diplomirao je na Filozofskom fakultetu u Beogradu 1973. </w:t>
      </w:r>
      <w:r w:rsidR="001F3BAD">
        <w:t>g</w:t>
      </w:r>
      <w:r>
        <w:t>odine</w:t>
      </w:r>
      <w:r w:rsidR="00FB0742">
        <w:t xml:space="preserve"> </w:t>
      </w:r>
      <w:r>
        <w:t xml:space="preserve">studij arheologije i ilirologije, gdje je i magistrirao 1980. godine. Na istom fakultetu je doktorirao 1988. </w:t>
      </w:r>
      <w:r w:rsidR="00B841B2">
        <w:t>g</w:t>
      </w:r>
      <w:r>
        <w:t xml:space="preserve">odine.  Habilitaciju je odbranio na Univerzitetu u Heidelbergu 2000. </w:t>
      </w:r>
      <w:r w:rsidR="00B841B2">
        <w:t>g</w:t>
      </w:r>
      <w:r>
        <w:t>odine</w:t>
      </w:r>
      <w:r w:rsidR="00AC323F">
        <w:t xml:space="preserve">, </w:t>
      </w:r>
      <w:r w:rsidR="00B841B2">
        <w:t>čime</w:t>
      </w:r>
      <w:r w:rsidR="007721DE">
        <w:t xml:space="preserve"> je dobio lice</w:t>
      </w:r>
      <w:r w:rsidR="00AC323F">
        <w:t>ncu za visokoškolsku nastavu</w:t>
      </w:r>
      <w:r w:rsidR="00B841B2">
        <w:t xml:space="preserve"> (venia legendi)</w:t>
      </w:r>
      <w:r>
        <w:t>.</w:t>
      </w:r>
    </w:p>
    <w:p w:rsidR="00446BA5" w:rsidRDefault="005D401D" w:rsidP="00446BA5">
      <w:r>
        <w:t>Godine</w:t>
      </w:r>
      <w:r w:rsidR="00446BA5">
        <w:t xml:space="preserve"> 1973. počinje raditi u Akademiji nauka i umjetnosti Bosne i Hercegovine u Sarajevu u oblastima arheologije, zaštite i očuvanja spomenika kulture.  Predmet njegovih istraživanja su periodi eneolita, bronzanog i željeznog doba</w:t>
      </w:r>
      <w:r w:rsidR="001F3BAD">
        <w:t xml:space="preserve"> na području Evroazije</w:t>
      </w:r>
      <w:r w:rsidR="00446BA5">
        <w:t>. Od 1992. godine djeluje u SR Njemačkoj, gdje se pored naučno</w:t>
      </w:r>
      <w:r w:rsidR="00B841B2">
        <w:t>-</w:t>
      </w:r>
      <w:r w:rsidR="00446BA5">
        <w:t>istraživačkog bavi i pedagoškim radom</w:t>
      </w:r>
      <w:r>
        <w:t>,</w:t>
      </w:r>
      <w:r w:rsidR="00446BA5">
        <w:t xml:space="preserve"> kao profesor na univerzitetima u Heidelbergu i Berlinu. </w:t>
      </w:r>
      <w:r w:rsidR="00446BA5" w:rsidRPr="00446BA5">
        <w:t xml:space="preserve">Obavio je arheološka iskopavanja na više od 50 arheoloških lokaliteta u Bosni i Hercegovini, </w:t>
      </w:r>
      <w:r w:rsidR="00446BA5">
        <w:t xml:space="preserve">Crnoj Gori, </w:t>
      </w:r>
      <w:r w:rsidR="00446BA5" w:rsidRPr="00446BA5">
        <w:t>Hrvatskoj, SR Njemačkoj, Moldaviji i Ukrajini</w:t>
      </w:r>
      <w:r w:rsidR="00446BA5">
        <w:t xml:space="preserve">. Do sada je objavio oko 120 naučnih radova, kao i tri monografije.  </w:t>
      </w:r>
    </w:p>
    <w:p w:rsidR="00446BA5" w:rsidRDefault="00446BA5" w:rsidP="00446BA5">
      <w:r w:rsidRPr="00446BA5">
        <w:t>Od 2001. godine obavlja dužnost odgovornog urednika časopisa Godišnjak/Jahrbuch u Sarajevu. Dopisni je član A</w:t>
      </w:r>
      <w:r w:rsidR="00B841B2">
        <w:t xml:space="preserve">kademije nauka i umjetnosti </w:t>
      </w:r>
      <w:r w:rsidRPr="00446BA5">
        <w:t>BiH i Njemačkog arheološkog instituta u Berlinu.</w:t>
      </w:r>
      <w:r>
        <w:t xml:space="preserve"> </w:t>
      </w:r>
      <w:r w:rsidR="00B841B2">
        <w:t xml:space="preserve">Mada je penzionisan 2016. godine, </w:t>
      </w:r>
      <w:r w:rsidR="005D401D">
        <w:t>Blagoje</w:t>
      </w:r>
      <w:r w:rsidR="00B841B2">
        <w:t xml:space="preserve"> Govedarica i dalje aktivno </w:t>
      </w:r>
      <w:r>
        <w:t xml:space="preserve">djeluje kao honorarni profesor </w:t>
      </w:r>
      <w:r w:rsidR="005D401D">
        <w:t xml:space="preserve">na </w:t>
      </w:r>
      <w:r>
        <w:t>Slobodno</w:t>
      </w:r>
      <w:r w:rsidR="005D401D">
        <w:t>m</w:t>
      </w:r>
      <w:r>
        <w:t xml:space="preserve"> univerzitet</w:t>
      </w:r>
      <w:r w:rsidR="005D401D">
        <w:t>u</w:t>
      </w:r>
      <w:r>
        <w:t xml:space="preserve"> u Berlinu i kao Direktor Centra za balkanološka ispitivanja ANUBiH u Sarajevu.</w:t>
      </w:r>
    </w:p>
    <w:p w:rsidR="00C55351" w:rsidRDefault="00C55351" w:rsidP="00446BA5"/>
    <w:p w:rsidR="003F1BC0" w:rsidRDefault="00EA5960" w:rsidP="00EA5960">
      <w:bookmarkStart w:id="0" w:name="_GoBack"/>
      <w:bookmarkEnd w:id="0"/>
      <w:r w:rsidRPr="00EA5960">
        <w:t xml:space="preserve">          </w:t>
      </w:r>
    </w:p>
    <w:sectPr w:rsidR="003F1B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66C04"/>
    <w:multiLevelType w:val="hybridMultilevel"/>
    <w:tmpl w:val="A5D8D61E"/>
    <w:lvl w:ilvl="0" w:tplc="A0DCA2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awMDMzMbY0NTQ3NzFQ0lEKTi0uzszPAykwrAUAotsmmiwAAAA="/>
  </w:docVars>
  <w:rsids>
    <w:rsidRoot w:val="00446BA5"/>
    <w:rsid w:val="001F3BAD"/>
    <w:rsid w:val="002A2D7C"/>
    <w:rsid w:val="003F1BC0"/>
    <w:rsid w:val="00446BA5"/>
    <w:rsid w:val="005D401D"/>
    <w:rsid w:val="007721DE"/>
    <w:rsid w:val="00963BC2"/>
    <w:rsid w:val="00AC323F"/>
    <w:rsid w:val="00B841B2"/>
    <w:rsid w:val="00C55351"/>
    <w:rsid w:val="00CB5BD4"/>
    <w:rsid w:val="00D73522"/>
    <w:rsid w:val="00EA5960"/>
    <w:rsid w:val="00FB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9E438-4CCF-4817-BD5C-94340CB3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Deutsches Arch�ologisches Institut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Bato</dc:creator>
  <cp:keywords/>
  <dc:description/>
  <cp:lastModifiedBy>Olga Pelcer Vujacic</cp:lastModifiedBy>
  <cp:revision>2</cp:revision>
  <dcterms:created xsi:type="dcterms:W3CDTF">2022-04-08T11:50:00Z</dcterms:created>
  <dcterms:modified xsi:type="dcterms:W3CDTF">2022-04-08T11:50:00Z</dcterms:modified>
</cp:coreProperties>
</file>